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C" w:rsidRPr="000F0D10" w:rsidRDefault="00DA3574" w:rsidP="008D137C">
      <w:pPr>
        <w:ind w:right="38"/>
        <w:rPr>
          <w:color w:val="auto"/>
        </w:rPr>
      </w:pPr>
      <w:r w:rsidRPr="000F0D10">
        <w:rPr>
          <w:b/>
          <w:color w:val="auto"/>
        </w:rPr>
        <w:t xml:space="preserve">Załącznik nr 2 </w:t>
      </w:r>
      <w:r w:rsidRPr="000F0D10">
        <w:rPr>
          <w:color w:val="auto"/>
          <w:sz w:val="16"/>
          <w:szCs w:val="16"/>
        </w:rPr>
        <w:t xml:space="preserve">do zapytania ofertowego z </w:t>
      </w:r>
      <w:r w:rsidR="000C493E" w:rsidRPr="000F0D10">
        <w:rPr>
          <w:color w:val="auto"/>
          <w:sz w:val="16"/>
          <w:szCs w:val="16"/>
        </w:rPr>
        <w:t>dnia 12.09.2022</w:t>
      </w:r>
      <w:r w:rsidR="008D137C" w:rsidRPr="000F0D10">
        <w:rPr>
          <w:color w:val="auto"/>
          <w:sz w:val="16"/>
          <w:szCs w:val="16"/>
        </w:rPr>
        <w:t xml:space="preserve"> r.</w:t>
      </w:r>
      <w:r w:rsidR="008D137C" w:rsidRPr="000F0D10">
        <w:rPr>
          <w:b/>
          <w:color w:val="auto"/>
        </w:rPr>
        <w:t xml:space="preserve">  </w:t>
      </w:r>
      <w:r w:rsidR="008D137C" w:rsidRPr="000F0D10">
        <w:rPr>
          <w:rFonts w:ascii="Calibri" w:eastAsia="Calibri" w:hAnsi="Calibri" w:cs="Calibri"/>
          <w:color w:val="auto"/>
          <w:sz w:val="22"/>
        </w:rPr>
        <w:t xml:space="preserve"> </w:t>
      </w:r>
    </w:p>
    <w:p w:rsidR="008D137C" w:rsidRPr="000F0D10" w:rsidRDefault="008D137C" w:rsidP="008D137C">
      <w:pPr>
        <w:spacing w:after="19" w:line="259" w:lineRule="auto"/>
        <w:ind w:left="10" w:right="134"/>
        <w:jc w:val="right"/>
        <w:rPr>
          <w:color w:val="auto"/>
        </w:rPr>
      </w:pPr>
      <w:r w:rsidRPr="000F0D10">
        <w:rPr>
          <w:color w:val="auto"/>
          <w:sz w:val="18"/>
        </w:rPr>
        <w:t>Formularz Ofertowy:</w:t>
      </w:r>
      <w:r w:rsidR="000C493E" w:rsidRPr="000F0D10">
        <w:rPr>
          <w:b/>
          <w:color w:val="auto"/>
          <w:sz w:val="16"/>
        </w:rPr>
        <w:t xml:space="preserve"> SPnr1-ZO/03</w:t>
      </w:r>
      <w:r w:rsidRPr="000F0D10">
        <w:rPr>
          <w:b/>
          <w:color w:val="auto"/>
          <w:sz w:val="16"/>
        </w:rPr>
        <w:t>/2</w:t>
      </w:r>
      <w:r w:rsidR="000C493E" w:rsidRPr="000F0D10">
        <w:rPr>
          <w:b/>
          <w:color w:val="auto"/>
          <w:sz w:val="16"/>
        </w:rPr>
        <w:t>2</w:t>
      </w:r>
      <w:r w:rsidRPr="000F0D10">
        <w:rPr>
          <w:color w:val="auto"/>
          <w:sz w:val="22"/>
        </w:rPr>
        <w:t xml:space="preserve"> </w:t>
      </w:r>
      <w:r w:rsidRPr="000F0D10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45"/>
      </w:tblGrid>
      <w:tr w:rsidR="000F0D10" w:rsidRPr="000F0D10" w:rsidTr="00B1102B">
        <w:tc>
          <w:tcPr>
            <w:tcW w:w="5529" w:type="dxa"/>
          </w:tcPr>
          <w:p w:rsidR="00814813" w:rsidRPr="000F0D10" w:rsidRDefault="00DA3574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  <w:r w:rsidRPr="000F0D10">
              <w:rPr>
                <w:b/>
                <w:color w:val="auto"/>
              </w:rPr>
              <w:t xml:space="preserve"> </w:t>
            </w:r>
            <w:r w:rsidRPr="000F0D10">
              <w:rPr>
                <w:b/>
                <w:color w:val="auto"/>
              </w:rPr>
              <w:tab/>
              <w:t xml:space="preserve"> 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814813" w:rsidRPr="000F0D10">
              <w:rPr>
                <w:b/>
                <w:color w:val="auto"/>
              </w:rPr>
              <w:t xml:space="preserve"> </w:t>
            </w:r>
            <w:r w:rsidR="00814813" w:rsidRPr="000F0D10">
              <w:rPr>
                <w:b/>
                <w:color w:val="auto"/>
              </w:rPr>
              <w:tab/>
              <w:t xml:space="preserve">  </w:t>
            </w:r>
          </w:p>
          <w:p w:rsidR="00814813" w:rsidRPr="000F0D10" w:rsidRDefault="00814813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814813" w:rsidRPr="000F0D10" w:rsidRDefault="00814813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814813" w:rsidRPr="000F0D10" w:rsidRDefault="00814813" w:rsidP="00B1102B">
            <w:pPr>
              <w:spacing w:after="61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F0D10">
              <w:rPr>
                <w:color w:val="auto"/>
                <w:sz w:val="16"/>
                <w:szCs w:val="16"/>
              </w:rPr>
              <w:br/>
              <w:t>(pieczęć adresowa Wykonawcy)</w:t>
            </w:r>
          </w:p>
        </w:tc>
        <w:tc>
          <w:tcPr>
            <w:tcW w:w="4145" w:type="dxa"/>
          </w:tcPr>
          <w:p w:rsidR="00814813" w:rsidRPr="000F0D10" w:rsidRDefault="00814813" w:rsidP="00B1102B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0F0D10">
              <w:rPr>
                <w:b/>
                <w:color w:val="auto"/>
              </w:rPr>
              <w:t>ZAPYTUJĄCY:</w:t>
            </w:r>
            <w:r w:rsidRPr="000F0D10">
              <w:rPr>
                <w:color w:val="auto"/>
              </w:rPr>
              <w:t xml:space="preserve"> </w:t>
            </w:r>
            <w:r w:rsidRPr="000F0D10">
              <w:rPr>
                <w:color w:val="auto"/>
              </w:rPr>
              <w:br/>
              <w:t xml:space="preserve">Szkoła Podstawowe nr 1 im. gen. bryg. </w:t>
            </w:r>
            <w:r w:rsidRPr="000F0D10">
              <w:rPr>
                <w:color w:val="auto"/>
              </w:rPr>
              <w:br/>
              <w:t xml:space="preserve">Stanisława Gano w Opatowie  </w:t>
            </w:r>
            <w:r w:rsidRPr="000F0D10">
              <w:rPr>
                <w:color w:val="auto"/>
              </w:rPr>
              <w:br/>
              <w:t xml:space="preserve">ul. Ćmielowska 2, 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br/>
            </w:r>
            <w:r w:rsidRPr="000F0D10">
              <w:rPr>
                <w:color w:val="auto"/>
              </w:rPr>
              <w:t xml:space="preserve">27-500 Opatów, NIP 863-15-21-824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E54355" w:rsidRPr="000F0D10" w:rsidRDefault="00E54355" w:rsidP="000C493E">
      <w:pPr>
        <w:pStyle w:val="Nagwek2"/>
        <w:rPr>
          <w:rFonts w:ascii="Arial" w:eastAsia="Arial" w:hAnsi="Arial" w:cs="Arial"/>
          <w:b/>
          <w:color w:val="auto"/>
          <w:sz w:val="16"/>
          <w:szCs w:val="16"/>
        </w:rPr>
      </w:pPr>
    </w:p>
    <w:p w:rsidR="000C493E" w:rsidRPr="000F0D10" w:rsidRDefault="000C493E" w:rsidP="000C493E">
      <w:pPr>
        <w:pStyle w:val="Nagwek2"/>
        <w:rPr>
          <w:rFonts w:ascii="Arial" w:hAnsi="Arial" w:cs="Arial"/>
          <w:color w:val="auto"/>
          <w:sz w:val="16"/>
          <w:szCs w:val="16"/>
        </w:rPr>
      </w:pPr>
      <w:r w:rsidRPr="000F0D10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 </w:t>
      </w:r>
      <w:r w:rsidRPr="000F0D10">
        <w:rPr>
          <w:rFonts w:ascii="Arial" w:hAnsi="Arial" w:cs="Arial"/>
          <w:b/>
          <w:color w:val="auto"/>
          <w:sz w:val="16"/>
          <w:szCs w:val="16"/>
        </w:rPr>
        <w:t>zakup i dostawę: materiałów, wyposażenia i pomocy dydaktycznych w ramach programu Aktywna tablica</w:t>
      </w:r>
      <w:r w:rsidRPr="000F0D10">
        <w:rPr>
          <w:rFonts w:ascii="Arial" w:hAnsi="Arial" w:cs="Arial"/>
          <w:color w:val="auto"/>
          <w:sz w:val="16"/>
          <w:szCs w:val="16"/>
        </w:rPr>
        <w:t xml:space="preserve"> </w:t>
      </w:r>
      <w:r w:rsidRPr="000F0D10">
        <w:rPr>
          <w:rFonts w:ascii="Arial" w:eastAsia="Arial" w:hAnsi="Arial" w:cs="Arial"/>
          <w:b/>
          <w:color w:val="auto"/>
          <w:sz w:val="16"/>
          <w:szCs w:val="16"/>
        </w:rPr>
        <w:t>dla Szkoły Podstawowej  nr 1 im. gen. bryg. S. Gano</w:t>
      </w:r>
      <w:r w:rsidRPr="000F0D10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0F0D10">
        <w:rPr>
          <w:rFonts w:ascii="Arial" w:eastAsia="Arial" w:hAnsi="Arial" w:cs="Arial"/>
          <w:b/>
          <w:color w:val="auto"/>
          <w:sz w:val="16"/>
          <w:szCs w:val="16"/>
        </w:rPr>
        <w:t xml:space="preserve">w Opatowie  - oznaczenie przedmiotu zamówienia wg Wspólnego Słownika Zamówień (CPV) oznaczone jest kodem: 39162100-6 – Pomoce dydaktyczne,  30236000-2 – Różny sprzęt komputerowy, 30230000-0 – Sprzęt związany z komputerami, 30232000-4 - Sprzęt peryferyjny, </w:t>
      </w:r>
    </w:p>
    <w:p w:rsidR="00814813" w:rsidRPr="000F0D10" w:rsidRDefault="00814813" w:rsidP="004A17BE">
      <w:pPr>
        <w:jc w:val="left"/>
        <w:rPr>
          <w:color w:val="auto"/>
        </w:rPr>
      </w:pPr>
    </w:p>
    <w:p w:rsidR="00E54355" w:rsidRPr="000F0D10" w:rsidRDefault="00E54355" w:rsidP="000A1F04">
      <w:pPr>
        <w:jc w:val="center"/>
        <w:rPr>
          <w:b/>
          <w:color w:val="auto"/>
        </w:rPr>
      </w:pPr>
    </w:p>
    <w:p w:rsidR="00E54355" w:rsidRPr="000F0D10" w:rsidRDefault="00E54355" w:rsidP="000A1F04">
      <w:pPr>
        <w:jc w:val="center"/>
        <w:rPr>
          <w:b/>
          <w:color w:val="auto"/>
        </w:rPr>
      </w:pPr>
    </w:p>
    <w:p w:rsidR="000A1F04" w:rsidRPr="000F0D10" w:rsidRDefault="000A1F04" w:rsidP="000A1F04">
      <w:pPr>
        <w:jc w:val="center"/>
        <w:rPr>
          <w:b/>
          <w:color w:val="auto"/>
        </w:rPr>
      </w:pPr>
      <w:r w:rsidRPr="000F0D10">
        <w:rPr>
          <w:b/>
          <w:color w:val="auto"/>
        </w:rPr>
        <w:t>Szczegółowy opis artykułów wyposażenia</w:t>
      </w:r>
    </w:p>
    <w:p w:rsidR="00B1102B" w:rsidRPr="000F0D10" w:rsidRDefault="00B1102B" w:rsidP="00B1102B">
      <w:pPr>
        <w:ind w:right="38"/>
        <w:rPr>
          <w:color w:val="auto"/>
        </w:rPr>
      </w:pPr>
      <w:r w:rsidRPr="000F0D10">
        <w:rPr>
          <w:color w:val="auto"/>
        </w:rPr>
        <w:t xml:space="preserve">Oferowany sprzęt o jednostkowej wartości powyżej 500 złotych brutto musi być objęty gwarancją (udzielaną przez producenta lub dostawcę) </w:t>
      </w:r>
      <w:r w:rsidR="0076381E" w:rsidRPr="000F0D10">
        <w:rPr>
          <w:color w:val="auto"/>
        </w:rPr>
        <w:t>nie krótszą niż 24 miesią</w:t>
      </w:r>
      <w:r w:rsidRPr="000F0D10">
        <w:rPr>
          <w:color w:val="auto"/>
        </w:rPr>
        <w:t>ce, posiadać autoryzowany serwis na terenie Polski, SLA do 3 tygodni, serwis i wsparcie techniczne - serwis obowiązkowo na terenie RP, wsparcie techniczne w języku polskim, instrukcja obsługi w języku polskim (niekoniecznie papierowa). Interfej</w:t>
      </w:r>
      <w:r w:rsidR="00863BA1" w:rsidRPr="000F0D10">
        <w:rPr>
          <w:color w:val="auto"/>
        </w:rPr>
        <w:t>s w języku polskim</w:t>
      </w:r>
      <w:r w:rsidRPr="000F0D10">
        <w:rPr>
          <w:color w:val="auto"/>
        </w:rPr>
        <w:t xml:space="preserve">. </w:t>
      </w:r>
    </w:p>
    <w:p w:rsidR="00814813" w:rsidRPr="000F0D10" w:rsidRDefault="00814813" w:rsidP="004A17BE">
      <w:pPr>
        <w:jc w:val="left"/>
        <w:rPr>
          <w:color w:val="auto"/>
        </w:rPr>
      </w:pPr>
    </w:p>
    <w:p w:rsidR="00E54355" w:rsidRPr="000F0D10" w:rsidRDefault="00E54355" w:rsidP="004A17BE">
      <w:pPr>
        <w:jc w:val="left"/>
        <w:rPr>
          <w:color w:val="auto"/>
        </w:rPr>
      </w:pPr>
    </w:p>
    <w:tbl>
      <w:tblPr>
        <w:tblW w:w="981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505"/>
        <w:gridCol w:w="552"/>
        <w:gridCol w:w="1329"/>
        <w:gridCol w:w="850"/>
        <w:gridCol w:w="1276"/>
        <w:gridCol w:w="1877"/>
      </w:tblGrid>
      <w:tr w:rsidR="000F0D10" w:rsidRPr="000F0D10" w:rsidTr="001E12C9">
        <w:trPr>
          <w:trHeight w:val="8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 xml:space="preserve">lp.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  <w:r w:rsidRPr="000F0D10">
              <w:rPr>
                <w:rFonts w:eastAsia="Times New Roman"/>
                <w:bCs/>
                <w:color w:val="auto"/>
                <w:szCs w:val="20"/>
              </w:rPr>
              <w:t xml:space="preserve">Nazwa artykułu i jego parametry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0F0D10">
              <w:rPr>
                <w:rFonts w:eastAsia="Times New Roman"/>
                <w:bCs/>
                <w:color w:val="auto"/>
                <w:szCs w:val="20"/>
              </w:rPr>
              <w:t>ilość 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>Cena brutto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 xml:space="preserve">Wartość VAT </w:t>
            </w:r>
            <w:r w:rsidRPr="000F0D10">
              <w:rPr>
                <w:rFonts w:eastAsia="Times New Roman"/>
                <w:color w:val="auto"/>
                <w:szCs w:val="20"/>
              </w:rPr>
              <w:br/>
              <w:t>w PLN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 xml:space="preserve">Wartość oferty brutto </w:t>
            </w:r>
            <w:r w:rsidRPr="000F0D10">
              <w:rPr>
                <w:rFonts w:eastAsia="Times New Roman"/>
                <w:color w:val="auto"/>
                <w:szCs w:val="20"/>
              </w:rPr>
              <w:br/>
              <w:t>w PLN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2" w:rsidRPr="000F0D10" w:rsidRDefault="00F13C60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hyperlink r:id="rId7" w:tooltip="Dysleksja - Zestaw pomocy dydaktycznych" w:history="1">
              <w:r w:rsidR="00CE01D2" w:rsidRPr="000F0D10">
                <w:rPr>
                  <w:rFonts w:eastAsiaTheme="minorHAnsi"/>
                  <w:b/>
                  <w:color w:val="auto"/>
                  <w:szCs w:val="20"/>
                  <w:shd w:val="clear" w:color="auto" w:fill="FFFFFF"/>
                  <w:lang w:eastAsia="en-US"/>
                </w:rPr>
                <w:t>Dysleksja - Zestaw pomocy dydaktycznych</w:t>
              </w:r>
            </w:hyperlink>
          </w:p>
          <w:p w:rsidR="00C055A2" w:rsidRPr="000F0D10" w:rsidRDefault="00CE01D2" w:rsidP="00CE01D2">
            <w:pPr>
              <w:jc w:val="left"/>
              <w:rPr>
                <w:color w:val="auto"/>
                <w:szCs w:val="20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>W skład zestawu wchodzą:</w:t>
            </w:r>
            <w:r w:rsidRPr="000F0D10">
              <w:rPr>
                <w:rFonts w:eastAsia="Times New Roman"/>
                <w:color w:val="auto"/>
                <w:szCs w:val="20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1. Morphun Klocki z małymi polskimi literami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2. Morphun Klocki z wielkimi literami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3. Domino sylabowo-logopedyczne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4. Gra słowna Scriba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5. Dmuchane lotto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6. Quiz Ortografia na wesoło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7. Mistrz Ortografii. Gra edukacyjna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8. Ortografia. Seria mTalent.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9. Eduterapeutica Lux SPE 1-3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10. Eduterapeutica Specjalne potrzeby edukacyjne. Dysleksja, dysgrafia, dysortografia, dyskalkulia. Klasy IV-VIII</w:t>
            </w:r>
            <w:r w:rsidRPr="000F0D10">
              <w:rPr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9F4182">
              <w:tc>
                <w:tcPr>
                  <w:tcW w:w="3355" w:type="dxa"/>
                  <w:shd w:val="clear" w:color="auto" w:fill="D9D9D9" w:themeFill="background1" w:themeFillShade="D9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 xml:space="preserve">Okres </w:t>
                  </w:r>
                  <w:r w:rsidR="00B80F6F"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 xml:space="preserve">i typ licencji </w:t>
                  </w: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udzielanej na produkt:</w:t>
                  </w: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Zgodność oferowanego produktu z w/w </w:t>
                  </w:r>
                  <w:r w:rsidR="009F4182"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składowymi i 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parametrami:</w:t>
                  </w:r>
                </w:p>
              </w:tc>
            </w:tr>
            <w:tr w:rsidR="000F0D10" w:rsidRPr="000F0D10" w:rsidTr="009F4182">
              <w:tc>
                <w:tcPr>
                  <w:tcW w:w="3355" w:type="dxa"/>
                </w:tcPr>
                <w:p w:rsidR="00C055A2" w:rsidRPr="000F0D10" w:rsidRDefault="00C055A2" w:rsidP="00C055A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CE01D2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1E12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2" w:rsidRPr="000F0D10" w:rsidRDefault="00CE01D2" w:rsidP="00C27AC4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Niepełnosprawność intelektualna - Zestaw pomocy</w:t>
            </w:r>
          </w:p>
          <w:p w:rsidR="009F4182" w:rsidRPr="000F0D10" w:rsidRDefault="00CE01D2" w:rsidP="00863BA1">
            <w:pPr>
              <w:jc w:val="left"/>
              <w:rPr>
                <w:rFonts w:eastAsia="Times New Roman"/>
                <w:color w:val="auto"/>
                <w:sz w:val="16"/>
                <w:szCs w:val="16"/>
              </w:rPr>
            </w:pPr>
            <w:r w:rsidRPr="000F0D10">
              <w:rPr>
                <w:rFonts w:eastAsia="Times New Roman"/>
                <w:color w:val="auto"/>
                <w:szCs w:val="20"/>
              </w:rPr>
              <w:t>W skład zestawu wchodzą:</w:t>
            </w:r>
            <w:r w:rsidRPr="000F0D10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0F0D10">
              <w:rPr>
                <w:rFonts w:eastAsia="Times New Roman"/>
                <w:color w:val="auto"/>
                <w:sz w:val="16"/>
                <w:szCs w:val="16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1. Funkcjonowanie osobiste i społeczne. Karty pracy dla uczniów z niepełnos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prawnością intelektualną. Lato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2. Funkcjonowanie os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obiste i społeczne. Podręcznik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3. Funkcjonowanie osobiste i społeczne. Karty pracy dla uczniów z niepełnospr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awnością intelektualną. Wiosna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4. Funkcjonowanie osobiste i społeczne. Karty pracy dla uczniów z niepełnos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prawnością intelektualną. Zima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lastRenderedPageBreak/>
              <w:t>5. Funkcjonowanie osobiste i społeczne. Karty pracy dla uczniów z niepełnospr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awnością intelektualną. Jesień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6. Eduterape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utica SPE kl. 4-8. Karty pracy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7. Plastyka. Obrazy konturowe dla uczniów z nie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pełnosprawnością intelektualną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8. Matematyczne karty pracy dla uczniów ze specjalnymi po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trzebami edukacyjnymi. Część1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9. 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Rozwijanie komunikacji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10. Matematyczne karty pracy dla uczniów ze specjalnymi potrzebami edu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kacyjnymi. Część2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11. mTalent POTRAFIĘ. 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Zakres polonistyczny (kl. 4-6)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12. mTalent POTRAFIĘ. Zakres 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matematyczny (kl. 4-6)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13. Eduterape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utica SPE kl. 4-8. Karty pracy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14. Pracuję z kartami pr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acy przez cały rok. Podręcznik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15. Pracuję z kar</w:t>
            </w:r>
            <w:r w:rsidR="00C27AC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tami pracy przez cały rok. Części 1 - 4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863BA1">
            <w:pPr>
              <w:jc w:val="left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C27AC4">
        <w:trPr>
          <w:trHeight w:val="49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hd w:val="clear" w:color="auto" w:fill="FFFFFF"/>
              <w:spacing w:after="225" w:line="240" w:lineRule="auto"/>
              <w:contextualSpacing/>
              <w:jc w:val="left"/>
              <w:outlineLvl w:val="1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="Times New Roman"/>
                <w:b/>
                <w:bCs/>
                <w:color w:val="auto"/>
                <w:szCs w:val="20"/>
              </w:rPr>
              <w:t>Terapia psychologiczna - Zestaw pomocy dydaktycznych</w:t>
            </w:r>
            <w:r w:rsidRPr="000F0D10">
              <w:rPr>
                <w:rFonts w:eastAsia="Times New Roman"/>
                <w:bCs/>
                <w:color w:val="auto"/>
                <w:szCs w:val="20"/>
              </w:rPr>
              <w:br/>
            </w:r>
            <w:r w:rsidRPr="000F0D10">
              <w:rPr>
                <w:rFonts w:eastAsia="Times New Roman"/>
                <w:color w:val="auto"/>
                <w:szCs w:val="20"/>
              </w:rPr>
              <w:t>W skład zestawu wchodzą:</w:t>
            </w:r>
          </w:p>
          <w:p w:rsidR="009F4182" w:rsidRPr="000F0D10" w:rsidRDefault="00C27AC4" w:rsidP="00C27AC4">
            <w:pPr>
              <w:shd w:val="clear" w:color="auto" w:fill="FFFFFF"/>
              <w:spacing w:after="225" w:line="240" w:lineRule="auto"/>
              <w:jc w:val="left"/>
              <w:outlineLvl w:val="1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1. Pufki Emocje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2. Moje emocje - pomoc dydaktyczna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3. Zdjęcia dydaktyczne. Wyraz twarzy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4. Zdjęcia dydaktyczne. Emocje i uczucia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5. Moje emocje. Plakat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6. Odreagowuję trudne emocje. Plakat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7. Worek do odreagowania złości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8. Mata do wytupywania złości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9. Relaksujące gniotki. Zestaw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10. Eduterapeutica Problemy wychowawcze. Przemoc, emocje, uzależnienia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11.  Pacynki emocje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12. Jak się czujesz? Dywaniki dydaktyczne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13. Poznaję emocje. Ananas manipulacyjny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14. Moc Emocji PRO Kompetencje emocjonalno-społeczne Poziom 2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15. Będzie dobrze - Program wspierający kształcenie kompetencji emocjonalno-społecznych oraz udzielanie pomocy psychologiczno-pedagogicznej w kontekście sytuacji kryzysowych i traumatycznych (10-15 lat)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16. Piłeczka antystresowa do gniecenia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C27AC4" w:rsidRPr="000F0D10" w:rsidRDefault="00C27AC4" w:rsidP="00C27AC4">
            <w:pPr>
              <w:shd w:val="clear" w:color="auto" w:fill="FFFFFF"/>
              <w:spacing w:after="225" w:line="240" w:lineRule="auto"/>
              <w:jc w:val="left"/>
              <w:outlineLvl w:val="1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pacing w:after="160" w:line="259" w:lineRule="auto"/>
              <w:ind w:left="14" w:firstLine="0"/>
              <w:contextualSpacing/>
              <w:jc w:val="left"/>
              <w:rPr>
                <w:rFonts w:eastAsia="Times New Roman"/>
                <w:color w:val="auto"/>
                <w:szCs w:val="20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Terapia logopedyczna I - Zestaw pomocy dydaktycznych</w:t>
            </w:r>
            <w:r w:rsidR="00C27AC4" w:rsidRPr="000F0D10">
              <w:rPr>
                <w:rFonts w:eastAsiaTheme="minorHAnsi"/>
                <w:color w:val="auto"/>
                <w:szCs w:val="20"/>
                <w:lang w:eastAsia="en-US"/>
              </w:rPr>
              <w:br/>
            </w:r>
            <w:r w:rsidR="00C27AC4" w:rsidRPr="000F0D10">
              <w:rPr>
                <w:rFonts w:eastAsia="Times New Roman"/>
                <w:color w:val="auto"/>
                <w:szCs w:val="20"/>
              </w:rPr>
              <w:t>W skład zestawu wchodzą:</w:t>
            </w:r>
          </w:p>
          <w:p w:rsidR="009F4182" w:rsidRPr="000F0D10" w:rsidRDefault="00C27AC4" w:rsidP="00C27AC4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1.  Logopedyczny Piotruś. Pakiet p, b, k, g, t, d, f, w 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2. Logopedyczny Piotruś. Pakiet sz, ż, rz, cz,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lastRenderedPageBreak/>
              <w:t xml:space="preserve">dź, s, z, c, dz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3. Logopedyczny Piotruś. Pakiet ś, ź, ć, dź, l, tr, r, l, r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4. MEMO elki. Karty pracy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5. MEMO kapki. Karty pracy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6. Memo rerki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7. Memo szumki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8. Logopedyczny labirynt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9. Lustro logopedyczne 1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10. Głuchy telefon. Zestaw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11. Zabawy z buzią. Karty logopedyczne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12. Pudełka do nagrywania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13. Dyktafon Olympus WS-852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14. Słuchawki z mikrofonem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15. Dmuchajka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16. Dmuchane lotto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17. Mikrofon MP3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18. Lustro logopedyczne 2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19. LOGOPEDIA pakiet GOLD PRO v 4.0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20. MIKROFON Mikrofon do zestawu LOGOPEDIA pakiet GOLD PRO v 4.0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C27AC4" w:rsidRPr="000F0D10" w:rsidRDefault="00C27AC4" w:rsidP="00C27AC4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C4" w:rsidRPr="000F0D10" w:rsidRDefault="00CE01D2" w:rsidP="00C27AC4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mTalent Percepcja Słuchowa - Pakiet Ekspert</w:t>
            </w:r>
            <w:r w:rsidRPr="000F0D10">
              <w:rPr>
                <w:rFonts w:eastAsiaTheme="minorHAnsi"/>
                <w:color w:val="auto"/>
                <w:szCs w:val="20"/>
                <w:lang w:eastAsia="en-US"/>
              </w:rPr>
              <w:br/>
            </w:r>
            <w:r w:rsidRPr="000F0D10">
              <w:rPr>
                <w:rFonts w:eastAsia="Times New Roman"/>
                <w:color w:val="auto"/>
                <w:szCs w:val="20"/>
              </w:rPr>
              <w:t>W skład pakietu wchodzą:</w:t>
            </w:r>
            <w:r w:rsidR="00C27AC4" w:rsidRPr="000F0D10">
              <w:rPr>
                <w:rFonts w:eastAsia="Times New Roman"/>
                <w:color w:val="auto"/>
                <w:szCs w:val="20"/>
              </w:rPr>
              <w:br/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Zestaw dwóch interaktywnych programów zawierających ćwiczenia wspomagające usprawnianie i rozwój percepcji słuchowej, koncentrację uwagi opartą na analizatorze słuchowym wspomagające usprawnianie i rozwój wyższych funkcji słuchowych, pomocne w terapii CAPD, z centralnymi zaburzeniami przetwarzania słuchowego. Działy ćwiczeń multimedialnych: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1. Rozpoznawanie i różnicowanie dźwięków,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2. Zabawy dźwiękami,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3. Cechy dźwięku,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4. Sekwencje i rytmy,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5. Pamięć słuchowa i polecenia złożone,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6. Analiza słuchowa,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7. Synteza słuchowa,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 xml:space="preserve">8. Słuch fonemowy, </w:t>
            </w:r>
          </w:p>
          <w:p w:rsidR="00C27AC4" w:rsidRPr="000F0D10" w:rsidRDefault="00C27AC4" w:rsidP="00C27AC4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9. Rymy, Zagadki, </w:t>
            </w:r>
          </w:p>
          <w:p w:rsidR="0051438F" w:rsidRPr="000F0D10" w:rsidRDefault="00C27AC4" w:rsidP="0051438F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10. Koordynacja słuchowo-wzrokowo-ruchowa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t>1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1. Lokalizacja i lateralizacja źródła dźwięków, 12. Identyfikacja i dyskryminacja dźwięków,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13. Rozpoznawanie cech dźwięków,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14. Czasowe aspekty słyszenia,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15. Rozumienie mowy w obecności dystraktorów,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16. Rozumienie mowy zniekształconej, </w:t>
            </w:r>
          </w:p>
          <w:p w:rsidR="0051438F" w:rsidRPr="000F0D10" w:rsidRDefault="00C27AC4" w:rsidP="0051438F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17. Rozmaitości, </w:t>
            </w:r>
            <w:r w:rsidR="0051438F"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18. Wyzwania słuchowe </w:t>
            </w:r>
          </w:p>
          <w:p w:rsidR="0051438F" w:rsidRPr="000F0D10" w:rsidRDefault="0051438F" w:rsidP="0051438F">
            <w:pPr>
              <w:ind w:left="0"/>
              <w:jc w:val="lef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Zestaw do zajęć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korekcyjno-kompensacyjnych, logopedycznych, rewalidacyjnych i innych, mających na celu stymulację percepcji słuchowej, a także wyższych funkcji słuchowych u dzieci wykazujących trudności w nauce, w pisaniu i czytaniu oraz u dzieci ze współistniejącymi zaburzeniami emocjonalnymi mogącymi wynikać z zaburzeń analizy dźwięków na poziomie centralnym.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Skład zestawu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: minimum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1100 ekranów 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lastRenderedPageBreak/>
              <w:t xml:space="preserve">interaktywnych, kart pracy do wydruku, poradnika metodycznego oraz zestawu materiałów dodatkowych (typu mikrofon, słuchawki, głośniki) w jednym pudełku. </w:t>
            </w:r>
          </w:p>
          <w:p w:rsidR="009F4182" w:rsidRPr="000F0D10" w:rsidRDefault="0051438F" w:rsidP="0051438F">
            <w:pPr>
              <w:ind w:left="0"/>
              <w:jc w:val="left"/>
              <w:rPr>
                <w:color w:val="auto"/>
                <w:sz w:val="16"/>
                <w:szCs w:val="16"/>
              </w:rPr>
            </w:pP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Pakiet powinien zawierać: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  <w:t>B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ezpłatne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szkolenie</w:t>
            </w:r>
            <w:r w:rsidR="00C27AC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online z obsługi programu mTalent zakończone wydaniem imiennego certyfikatu. Bezpłatne aktualizacje oprogramowania oraz wsparcie techniczne producenta.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51438F">
            <w:pPr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2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Akademia umysłu. Uczeń EDU I-VI</w:t>
            </w:r>
          </w:p>
          <w:p w:rsidR="0051438F" w:rsidRPr="000F0D10" w:rsidRDefault="0051438F" w:rsidP="0051438F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Cs w:val="20"/>
                <w:shd w:val="clear" w:color="auto" w:fill="FFFFFF"/>
                <w:lang w:eastAsia="en-US"/>
              </w:rPr>
              <w:t>Zestaw edukacyjnych programów multimedialnych z dołączonymi scenariuszami zajęć.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51438F" w:rsidRPr="000F0D10" w:rsidRDefault="0051438F" w:rsidP="0051438F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W pakiecie powinno znajdować się minimum: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>6 programów zawierających około 100 kreatywnych ćwiczeń edukacyjnych, 6 zeszytów metodycznych (odpowiednio po trzy zeszyty dla klas 1-3 i 4-8), dodatkowy Zeszyt Metodyczny do przeprowadzenia konkursów: ,,Mistrz koncentracji", ,,Mega pamięć", ,,Super umysł", bogaty zestaw nagród motywujących uczniów do wykonywania ćwiczeń (dyplomy, naklejki), licencja dożywotnia (bezterminowa) - do wyboru liczba stanowisk, z możliwością dokupienia kolejnych.</w:t>
            </w:r>
          </w:p>
          <w:p w:rsidR="009F4182" w:rsidRPr="000F0D10" w:rsidRDefault="0051438F" w:rsidP="00496BCA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Programy powinny pozwolić uczniom rozwinąć m.in.: umiejętność logicznego myślenia, zapamiętywania oraz kojarzenia i koncentracji uwagi, oferujący pomoc uczniom z trudnościami w nauce oraz wsparcie rozwoju tych, którzy przejawiają wyjątkowe zdolności. Ćwiczenia prezentowane są w formie rozbudowanych interaktywnych gier, o różnych poziomach trudności z opcjami pozwalającymi dostosować je do wieku i możliwości każdego ucznia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496BCA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2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Eduterapeutica Autyzm</w:t>
            </w:r>
          </w:p>
          <w:p w:rsidR="009F4182" w:rsidRPr="000F0D10" w:rsidRDefault="00496BCA" w:rsidP="00496BCA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Zbiór praktycznych i różnorodnych materiałów w postaci poradników i konspektów w wersji elektronicznej, jak i tradycyjnej dla pedagogów i nauczycieli, którzy pracują z uczniami z ASD.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>Pakiet zawiera: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2 poradniki dla auczycieli/wychowawców: ,,Jak prowadzić lekcje w klasach, w których są uczniowie ze spektrum autyzmu?" oraz ,,Dom - szkoła - klasa w trosce o ASA, czyli jak współpracować z Rodzicami ucznia z ASD?"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Ponad 60 zabaw wspierających relacje i komunikację między uczniami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Blisko 20 kart pracy integrujących uczniów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2 prezentacje multimedialne dla pedagoga do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lastRenderedPageBreak/>
              <w:t>przeprowadzenia wewnętrznych szkoleń doskonalenia nauczycieli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5 praktycznych fiszek dla nauczycieli z podpowiedziami, jak wykorzystać mocne strony ucznia z ASD podczas zajęć w szkole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buźki - emotikonki: zarówno te już gotowe jak i do samodzielnego wykonania, pomocne w komunikowaniu się z uczniami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11 plakatów edukacyjnych (do powieszenia)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b/>
                <w:color w:val="auto"/>
                <w:sz w:val="16"/>
                <w:szCs w:val="16"/>
                <w:shd w:val="clear" w:color="auto" w:fill="FFFFFF"/>
                <w:lang w:eastAsia="en-US"/>
              </w:rPr>
              <w:t>dostęp do zbioru filmów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edukacyjnych o dzieciach i młodzieży ASD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długopis Banach 3D z 10 kartami pracy.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496BCA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Eduterapeutica Specjalne potrzeby edukacyjne. Dysleksja, dysgrafia, dysortografia, dyskalkulia. Klasy IV-VIII</w:t>
            </w:r>
          </w:p>
          <w:p w:rsidR="009F4182" w:rsidRPr="000F0D10" w:rsidRDefault="00496BCA" w:rsidP="00496BCA">
            <w:pPr>
              <w:ind w:left="0"/>
              <w:jc w:val="left"/>
              <w:rPr>
                <w:color w:val="auto"/>
                <w:sz w:val="16"/>
                <w:szCs w:val="16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Program multimedialny powinien obejmować: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bazę ćwiczeń i materiałów pomocniczych, które można komponować zależnie od zdiagnozowanych problemów ucznia, o zestaw interaktywnych ćwiczeń, zabaw i gier edukacyjnych, nawiązujących do znanych gier komputerowych,  o bogaty materiał przeznaczony do wydruku i stosowania podczas zajęć lub w domu.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Zestaw powinien zawierać blisko 500 ćwiczeń multimedialnych oraz 420 wydrukowanych kart pracy dostępnych również w programie. Program multimedialny powinien umożliwić nauczycielom oraz pedagogom-psychologom prowadzenie zajęć rewalidacyjnych i kompensacyjnych z uczniami w wieku 10-15 lat. Pomagać przygotować się do zajęć z uczniami, a także z rodzicami dzieci z ryzykiem występowania i ze zdiagnozowanymi problemami z zakresu dysleksji rozwojowej.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br/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Obejmuje zagadnienia z zakresu: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- Dysleksja,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- Dysgrafia,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- Dysortografia,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- Dyskalkulia.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Podstawą programu powinny być multimedialne ćwiczenia oraz karty pracy. Uzupełnione materiałami szkoleniowymi i informacyjami dla nauczycieli i rodziców, </w:t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w tym szkolenia online przeznaczone dla użytkowników programu.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Część materiału ćwiczeniowego powinny mieć możliwość równolegle wykorzystania do wspierania rozwoju kluczowych kompetencji językowych i matematycznych wśród uczniów: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o zaniedbanych społecznie, o z niewielkim deficytem rozwoju intelektualnego,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o z niewielkimi problemami widzenia i słyszenia, o z różnymi formami nadpobudliwości (np. ADHD),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o z problemami emocjonalnymi w tym problemami ze spektrum autyzmu.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lastRenderedPageBreak/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496BCA" w:rsidRPr="000F0D10" w:rsidRDefault="00496BCA" w:rsidP="00496BCA">
            <w:pPr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9D4A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2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mTalent Ortografia</w:t>
            </w:r>
          </w:p>
          <w:p w:rsidR="009F4182" w:rsidRPr="000F0D10" w:rsidRDefault="00496BCA" w:rsidP="000D1374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Program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multimedialny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przeznaczony dla nauczycieli, logopedów i pedagogów do wykorzystania na zajęciach korekcyjno-kompensacyjnych lub dydaktyczno-wyrównawczych, w kontakcie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indywidualnym, jak i grupowym.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Powinien składać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się z ponad tysiąca ekranów z ćwiczeniami interaktywnymi świadomości ortograficznej i poprawnej pisowni oraz zestawu materiałów dodatkowych.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Praca z programe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m powinna być możliwa zarówno offline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jak i online w każdym miejscu i czasie z dostępem do Internetu.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Probram powinien współpracować z urządzeniami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typu: komputer stacjonarny, laptop, tablica interaktywna, monitory dotykowe, tablet, smartfon, na systemach Windows, Android oraz iOS.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Licencja bezterminowa obejmująca minimum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3 stanowiska online oraz 1 stanowisko offline 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Program powinien zapewnić ćwiczenia kształcące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świadomość ortograficzną i poprawną pisownię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z blisko 1200 ekranami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z ćwiczeniami interaktywnymi, 230 kart pracy do wydruku, oraz zestawu materiałów dodatkowych: - książki pt. ,,Orto-Rymy, czyli wierszowanie ułatwiające pisanie"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- gry pt. ,,Orto-Fiszki", na którą składa się 200 ilustracji oraz blisko 1000 wyrazów połączonych w zbiory synonimów zawierających określoną trudność ortograficzną - narzędzie idealne do zabaw stolikowych oraz inspiracja do wielu gier i zabaw, nie tylko przy komputerze,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- poradnika metodycznego, itp.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Zaproponowany materiał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powinien pozwolić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doskonalić oznaczanie spółgłosek, samogłosek, różnicowania, użycia znaków, użycia wielkiej i małej litery, a także pisowni łącznej bądź rozłącznej. Zakres tematyczny obejmuje: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U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Ó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U-Ó: różnicowanie pisowni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RZ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Ż,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Ż-RZ: różnicowanie pisowni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CH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H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CH-H : różnicowanie pisowni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ę, em, ą, om w końcówkach fleksyjnych rzeczowników, przymiotników i zaimków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 ę, em, ą, om w końcówkach czasowników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j, i - po samogłoskach i spółgłoskach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ji, ii, i - w formach przypadkowych rzeczowników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o oznaczanie spółgłosek dźwięcznych i bezdźwięcznych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NIE z różnymi częściami mowy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Wielka i mała litera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Wraz z każdym programem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nauczyciel otr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zymać powinien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bezpłatne </w:t>
            </w:r>
            <w:r w:rsidR="000D1374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szkolenie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online z obsługi programu zakończone wydaniem imiennego certyfikatu.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1E12C9" w:rsidRPr="000F0D10" w:rsidRDefault="001E12C9" w:rsidP="000D1374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9D4A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mTalent Potrafię  Zakres matematyczny  (kl. 4-6)</w:t>
            </w:r>
          </w:p>
          <w:p w:rsidR="000D1374" w:rsidRPr="000F0D10" w:rsidRDefault="00746A91" w:rsidP="000D1374">
            <w:pPr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Program interaktywny zawierający zestaw ć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wiczeń i materiałów interaktywnych do wykorzystania podczas zajęć wyrównawczych, korekcyjno-kompensacyjnych i rewalidacyjnych z obszaru edukacji matematycznej dla uczniów klas 4-6. </w:t>
            </w:r>
          </w:p>
          <w:p w:rsidR="00C438CF" w:rsidRPr="000F0D10" w:rsidRDefault="000D1374" w:rsidP="00C438CF">
            <w:pPr>
              <w:ind w:left="14" w:firstLine="0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Powinien pozwalać wyrównać różnice edukacyjne uczniów z klas 4-6 w zakresie umiejętności matematycznych, a</w:t>
            </w:r>
            <w:r w:rsidR="00C438CF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 w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szczególności: ćwiczenia sprawności rachunkowej, wykorzystanie i tworzenie informacji, modelowanie matematyczne, rozumowanie i tworzenie strategii. Program </w:t>
            </w:r>
            <w:r w:rsidR="00C438CF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winien mieć możliwość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wykorzystan</w:t>
            </w:r>
            <w:r w:rsidR="00C438CF" w:rsidRPr="000F0D10">
              <w:rPr>
                <w:color w:val="auto"/>
                <w:sz w:val="16"/>
                <w:szCs w:val="16"/>
                <w:shd w:val="clear" w:color="auto" w:fill="FFFFFF"/>
              </w:rPr>
              <w:t>ia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podczas zajęć tradycyjnych oraz tych na odległość - oprogramowanie mTalent umożliwia pracę zdalną, w tym wideokonferencje, bez konieczności korzystania</w:t>
            </w:r>
            <w:r w:rsidR="00C438CF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z zewnętrznego oprogramowani. Wykonany w technologii HTML5.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Przeznaczony jest do pracy przy użyciu komputera, tabletu, smartfona oraz tablicy lub monitora interaktywnego (na systemach Windows, Android oraz iOS).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 xml:space="preserve">Program </w:t>
            </w:r>
            <w:r w:rsidR="00C438CF"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powinien zawierać</w:t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:</w:t>
            </w:r>
          </w:p>
          <w:p w:rsidR="009F4182" w:rsidRPr="000F0D10" w:rsidRDefault="00C438CF" w:rsidP="00C438CF">
            <w:pPr>
              <w:ind w:left="14" w:firstLine="0"/>
              <w:rPr>
                <w:color w:val="auto"/>
                <w:sz w:val="16"/>
                <w:szCs w:val="16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- około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600 zróżnicowanych ekranów, które aktywizują ucznia, rozwijają zdolności samokształcenia, pomagają pokonać ewentualne trudności w nauce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przyjazny przewodnik metodyczny z podpowiedziami i gotowymi propozycjami zajęć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zestaw materiałów dodatkowych w pudełku (np. karty pracy do wydruku, poradnik metodyczny, tradycyjne pomoce dydaktyczne)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kurs obsługi narzędzia pozwalającego na tworzenie dodatkowych ekranów multimedialnych dla dzieci (np. większej liczby ekranów indywidualnie dostosowanych do danego ucznia lub zgodnych z jego bieżącymi zainteresowaniami)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zadania rozwijające i doskonalące obszary: percepcja słuchową, spostrzegawczość wzrokowa, logiczne myślenie, koncentracja uwagi, koncentracja wzrokowo-ruchowa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licencję bezterminową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: 3 stanowiska online (wymagany dostęp do Internetu) oraz 6 stanowisk offline (praca bez dostępu do Internetu)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możliwość pracy z programem zarówno offline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jak i online w każdym miejscu i czas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ie. </w:t>
            </w:r>
            <w:r w:rsidR="000D1374"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Wraz z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programem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nauczyciel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powinien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otrzym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ać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bezpłatne 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szkolenie online z obsługi programu </w:t>
            </w:r>
            <w:r w:rsidR="000D1374" w:rsidRPr="000F0D10">
              <w:rPr>
                <w:color w:val="auto"/>
                <w:sz w:val="16"/>
                <w:szCs w:val="16"/>
                <w:shd w:val="clear" w:color="auto" w:fill="FFFFFF"/>
              </w:rPr>
              <w:t>zakończone wydaniem imiennego certyfikatu.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0D1374" w:rsidRPr="000F0D10" w:rsidRDefault="000D1374" w:rsidP="00C438CF">
            <w:pPr>
              <w:ind w:left="14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mTalent POTRAFIĘ. Zakres polonistyczny (kl. 4-6)</w:t>
            </w:r>
          </w:p>
          <w:p w:rsidR="00C438CF" w:rsidRPr="000F0D10" w:rsidRDefault="00746A91" w:rsidP="00C438CF">
            <w:pPr>
              <w:spacing w:after="160" w:line="259" w:lineRule="auto"/>
              <w:contextualSpacing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Program interaktywny zawierający zestaw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ćwiczeń i materiałów interaktywnych do wykorzystania podczas zajęć wyrównawczych, korekcyjno-kompensacyjnych i rewalidacyjnych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lastRenderedPageBreak/>
              <w:t xml:space="preserve">z obszaru edukacji polonistycznej dla uczniów klas 4-6. </w:t>
            </w:r>
          </w:p>
          <w:p w:rsidR="00C438CF" w:rsidRPr="000F0D10" w:rsidRDefault="00C438CF" w:rsidP="00C438CF">
            <w:pPr>
              <w:spacing w:after="160" w:line="259" w:lineRule="auto"/>
              <w:contextualSpacing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Powinien pozwalać wyrównać różnice edukacyjne uczniów z klas 4-6 w zakresie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ćwiczeń wspomagać i rozwijać system językowy, a także utrwala i systematyzuje ogólną wiedzę polonistyczną. Powinien posiadać propozycje ćwiczeń integrujących treści literackie, językowe, ortograficzne, gramatyczne i interpunkcyjne,  dobrane teksty kultury umożliwiające harmonijny rozwój umiejętności interpretacyjnych ucznia. </w:t>
            </w:r>
          </w:p>
          <w:p w:rsidR="00746A91" w:rsidRPr="000F0D10" w:rsidRDefault="00C438CF" w:rsidP="00C438CF">
            <w:pPr>
              <w:spacing w:after="160" w:line="259" w:lineRule="auto"/>
              <w:contextualSpacing/>
              <w:rPr>
                <w:b/>
                <w:color w:val="auto"/>
                <w:sz w:val="16"/>
                <w:szCs w:val="16"/>
                <w:shd w:val="clear" w:color="auto" w:fill="FFFFFF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Program winien być przygotowany w  technologii HTML5 i możliwy do wykorzystania podczas zajęć tradycyjnych jaki i tych na odległość - umożliwiając pracę zdalną, w tym wideokonferencje, bez konieczności korzystania z zewnętrznego oprogramowania.</w:t>
            </w:r>
            <w:r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="00746A91"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Program powinien zawierać:</w:t>
            </w:r>
          </w:p>
          <w:p w:rsidR="009F4182" w:rsidRPr="000F0D10" w:rsidRDefault="00746A91" w:rsidP="00746A91">
            <w:pPr>
              <w:spacing w:after="160" w:line="259" w:lineRule="auto"/>
              <w:contextualSpacing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- około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600 zróżnicowanych ekranów, które aktywizują uczniów, rozwijają zdolności samokształcenia, pomagają pokonać ewentualne trudności w nauce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przewodnik metodyczny z podpowiedziami i gotowymi propozycjami zajęć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zestaw materiałów dodatkowych w pudełku (np. karty pracy do wydruku, poradnik metodyczny, tradycyjne pomoce dydaktyczne)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kurs obsługi narzędzia pozwalającego na tworzenie dodatkowych ekranów multimedialnych dla dzieci (np. większej liczby ekranów indywidualnie dostosowanych do danego ucznia lub zgodnych z jego bieżącymi zainteresowaniami)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-  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zadania rozwijające i doskonalące obszary: percepcja słuchowa, spostrzegawczość wzrokowa, logiczne myślenie, koncentracja uwagi, koncentracja wzrokowo-ruchowa</w:t>
            </w:r>
            <w:r w:rsidR="00C438CF" w:rsidRPr="000F0D10">
              <w:rPr>
                <w:rFonts w:eastAsiaTheme="minorHAnsi"/>
                <w:color w:val="auto"/>
                <w:sz w:val="16"/>
                <w:szCs w:val="16"/>
                <w:lang w:eastAsia="en-US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</w:t>
            </w:r>
            <w:r w:rsidRPr="000F0D10">
              <w:rPr>
                <w:b/>
                <w:color w:val="auto"/>
                <w:sz w:val="16"/>
                <w:szCs w:val="16"/>
                <w:shd w:val="clear" w:color="auto" w:fill="FFFFFF"/>
              </w:rPr>
              <w:t>licencję bezterminową</w:t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 : 3 stanowiska online (wymagany dostęp do Internetu) oraz 6 stanowisk offline (praca bez dostępu do Internetu)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 xml:space="preserve">- możliwość pracy z programem zarówno offline jak i online w każdym miejscu i czasie. </w:t>
            </w:r>
            <w:r w:rsidRPr="000F0D10">
              <w:rPr>
                <w:color w:val="auto"/>
                <w:sz w:val="16"/>
                <w:szCs w:val="16"/>
              </w:rPr>
              <w:br/>
            </w:r>
            <w:r w:rsidRPr="000F0D10">
              <w:rPr>
                <w:color w:val="auto"/>
                <w:sz w:val="16"/>
                <w:szCs w:val="16"/>
                <w:shd w:val="clear" w:color="auto" w:fill="FFFFFF"/>
              </w:rPr>
              <w:t>Wraz z programem nauczyciel powinien otrzymać bezpłatne szkolenie online z obsługi programu zakończone wydaniem imiennego certyfikatu.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C438CF" w:rsidRPr="000F0D10" w:rsidRDefault="00C438CF" w:rsidP="00746A91">
            <w:pPr>
              <w:spacing w:after="160" w:line="259" w:lineRule="auto"/>
              <w:contextualSpacing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0C493E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CE01D2">
            <w:pPr>
              <w:spacing w:after="160" w:line="259" w:lineRule="auto"/>
              <w:contextualSpacing/>
              <w:jc w:val="left"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mTalent Matematyka. Dyskalkulia</w:t>
            </w:r>
          </w:p>
          <w:p w:rsidR="00746A91" w:rsidRPr="000F0D10" w:rsidRDefault="00746A91" w:rsidP="00746A91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Program interaktywny zawierający zestaw ćwiczeń i materiałów interaktywnych do wykorzystania podczas zajęć korekcyjno-kompensacyjnych i dydaktyczno-wyrównawczych, a także innych mających na celu kształtowanie i nabywanie umiejętności matematycznych na poziomie pierwszego etapu edukacyjnego (klasy I-III), który może być również stosowany na zajęciach wyrównawczych w klasach starszych. Przeznaczony dla nauczycieli wspierających dzieci w nabywaniu sprawności w zakresie liczenia i myślenia matematycznego.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Program powinien w usystematyzowany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lastRenderedPageBreak/>
              <w:t>i nieszablonowy sposób wspomagać dzieci w zrozumieniu trudnych dla nich zagadnień.</w:t>
            </w:r>
          </w:p>
          <w:p w:rsidR="007D09DB" w:rsidRPr="000F0D10" w:rsidRDefault="00746A91" w:rsidP="00746A91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Wyposażony powinien być w minimum 600 ekranów interaktywnych (ćwiczenia typu: łączenie elementów, kategoryzowanie, zaznaczanie różnic, memo, gry pamięciowe, sekwencje, łączenie punktów, interaktywne puzzle, sudoku obrazkowe, ćwiczenia do pracy z grupą dzieci (np. interaktywne gry planszowe z pionkami, gry za tablice interaktywne), a także ćwiczenia oparte na tekście, np. zadania z treścią i inne), 200 kart pracy do wydruku oraz zestawu materiałów dodatkowych (klocki, liczmany, zegar, itp.). Praca z programem możliwa jest zarówno offline jak i online w każdym oraz czasie, z dostępem do Internetu.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Program powinien współpracować z większością urządzeń wyposażonych w system operacyjny Windows, Android oraz iOS (komputer stacjonarny, laptop, tablica interaktywna, monitory dotykowe, tablet, a także smartfon).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Winien być przygotowany w technologii HTML5.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 Materiał ćwiczeniowy podzielone powinny być na 5 dużych działów, a w każdym z nich znajdują się klarownie wydzielone zestawy ćwiczeń, gdzie w sposób zrozumiały dla uczniów zostały wyjaśnione zagadnienia sprawiające im trudności: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1. Od jedności do wielkości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2. Dodawanie i odejmowanie, to całkiem proste zadanie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3. Mnożymy, dzielimy, liczbami się bawimy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br/>
              <w:t xml:space="preserve">4. Jak się nie zgubimy, cały świat zmierzymy 5. Trochę łamigłówek, dla mądrych główek . Dodatkowo w skład zestawu </w:t>
            </w:r>
            <w:r w:rsidR="007D09DB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winny wejść t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radycyjne elementy wyposażenia: kolorowe klocki, banknoty i monety polskie, zegar - drukowane elementy wyposażenia: instrukcja użytkowania, dokument licencyjny, gwarancja, książka ze szkoleniem z zakresu tworzenia autorskich materiałów interaktywnych, a także poradnik metodyczny ze scenariuszami zajęć. </w:t>
            </w:r>
            <w:r w:rsidR="007D09DB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Licencja </w:t>
            </w:r>
            <w:r w:rsidR="007D09DB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bezterminowa: 1 stanowisko online 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+ 2 stanowiska offline bezpłatne aktualizacje oprogramowania oraz wsparcie techniczne producenta. </w:t>
            </w:r>
          </w:p>
          <w:p w:rsidR="00B80F6F" w:rsidRPr="000F0D10" w:rsidRDefault="00746A91" w:rsidP="007D09DB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Wraz z  programem nauczyciel </w:t>
            </w:r>
            <w:r w:rsidR="007D09DB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powinien otrzymać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bezpłatne </w:t>
            </w:r>
            <w:r w:rsidR="007D09DB"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szkolenie</w:t>
            </w:r>
            <w:r w:rsidRPr="000F0D10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online z obsługi programu zakończone wydaniem imiennego certyfikatu.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746A91" w:rsidRPr="000F0D10" w:rsidRDefault="00746A91" w:rsidP="007D09DB">
            <w:pPr>
              <w:spacing w:after="160" w:line="259" w:lineRule="auto"/>
              <w:contextualSpacing/>
              <w:jc w:val="left"/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0F0D10" w:rsidRPr="000F0D1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DB" w:rsidRPr="000F0D10" w:rsidRDefault="00CE01D2" w:rsidP="007D09DB">
            <w:pPr>
              <w:spacing w:after="160" w:line="259" w:lineRule="auto"/>
              <w:contextualSpacing/>
              <w:rPr>
                <w:rFonts w:eastAsiaTheme="minorHAnsi"/>
                <w:b/>
                <w:color w:val="auto"/>
                <w:szCs w:val="20"/>
                <w:lang w:eastAsia="en-US"/>
              </w:rPr>
            </w:pPr>
            <w:r w:rsidRPr="000F0D10">
              <w:rPr>
                <w:rFonts w:eastAsiaTheme="minorHAnsi"/>
                <w:b/>
                <w:color w:val="auto"/>
                <w:szCs w:val="20"/>
                <w:lang w:eastAsia="en-US"/>
              </w:rPr>
              <w:t>Eduterapeutica Lux Logopedia Szeregi</w:t>
            </w:r>
          </w:p>
          <w:p w:rsidR="007D09DB" w:rsidRPr="000F0D10" w:rsidRDefault="007D09DB" w:rsidP="007D09DB">
            <w:pPr>
              <w:spacing w:after="160" w:line="259" w:lineRule="auto"/>
              <w:contextualSpacing/>
              <w:rPr>
                <w:color w:val="auto"/>
                <w:sz w:val="16"/>
                <w:szCs w:val="16"/>
              </w:rPr>
            </w:pPr>
            <w:r w:rsidRPr="000F0D10">
              <w:rPr>
                <w:color w:val="auto"/>
                <w:sz w:val="16"/>
                <w:szCs w:val="16"/>
              </w:rPr>
              <w:t xml:space="preserve">Zestaw to zestaw  programów multimedialnych zawierający ponad 300 ćwiczeń interaktywnych wraz z kartami pracy, który został podzielony na cztery działy: szereg szumiący, szereg syczący, szereg ciszący oraz różnicowanie szeregów. Zawiera ćwiczenia z głoskami z każdego z szeregów w izolacji, sylabach, logotomach, w wyrazach w nagłosie, wygłosie oraz pozycji interwokalicznej, a także w zdaniach. </w:t>
            </w:r>
          </w:p>
          <w:p w:rsidR="009F4182" w:rsidRPr="000F0D10" w:rsidRDefault="007D09DB" w:rsidP="007D09DB">
            <w:pPr>
              <w:spacing w:after="160" w:line="259" w:lineRule="auto"/>
              <w:ind w:left="0" w:firstLine="0"/>
              <w:contextualSpacing/>
              <w:rPr>
                <w:rFonts w:eastAsiaTheme="minorHAnsi"/>
                <w:color w:val="auto"/>
                <w:szCs w:val="20"/>
                <w:lang w:eastAsia="en-US"/>
              </w:rPr>
            </w:pPr>
            <w:r w:rsidRPr="000F0D10">
              <w:rPr>
                <w:color w:val="auto"/>
                <w:sz w:val="16"/>
                <w:szCs w:val="16"/>
              </w:rPr>
              <w:lastRenderedPageBreak/>
              <w:t>Docelowa grupa wiekowa: 6-10 lat.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</w:tblGrid>
            <w:tr w:rsidR="000F0D10" w:rsidRPr="000F0D10" w:rsidTr="00DD709F">
              <w:tc>
                <w:tcPr>
                  <w:tcW w:w="3355" w:type="dxa"/>
                  <w:shd w:val="clear" w:color="auto" w:fill="D9D9D9" w:themeFill="background1" w:themeFillShade="D9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Proponowany przez oferenta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producenta: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Nazwa produktu i model: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B80F6F" w:rsidRPr="000F0D10" w:rsidRDefault="00B80F6F" w:rsidP="00B80F6F">
                  <w:pPr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Okres i typ licencji udzielanej na produkt: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>Zgodność oferowanego produktu z w/w składowymi i parametrami:</w:t>
                  </w:r>
                </w:p>
              </w:tc>
            </w:tr>
            <w:tr w:rsidR="000F0D10" w:rsidRPr="000F0D10" w:rsidTr="00DD709F">
              <w:tc>
                <w:tcPr>
                  <w:tcW w:w="3355" w:type="dxa"/>
                </w:tcPr>
                <w:p w:rsidR="009F4182" w:rsidRPr="000F0D10" w:rsidRDefault="009F4182" w:rsidP="009F4182">
                  <w:pPr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</w:pPr>
                  <w:r w:rsidRPr="000F0D10">
                    <w:rPr>
                      <w:rFonts w:eastAsia="Times New Roman" w:cstheme="minorHAnsi"/>
                      <w:b/>
                      <w:color w:val="auto"/>
                      <w:sz w:val="16"/>
                      <w:szCs w:val="16"/>
                    </w:rPr>
                    <w:t>Tak   /    Nie</w:t>
                  </w:r>
                  <w:r w:rsidRPr="000F0D10">
                    <w:rPr>
                      <w:rFonts w:eastAsia="Times New Roman" w:cstheme="minorHAnsi"/>
                      <w:color w:val="auto"/>
                      <w:sz w:val="16"/>
                      <w:szCs w:val="16"/>
                    </w:rPr>
                    <w:t xml:space="preserve">     -    niewłaściwe skreślić </w:t>
                  </w:r>
                </w:p>
              </w:tc>
            </w:tr>
          </w:tbl>
          <w:p w:rsidR="007D09DB" w:rsidRPr="000F0D10" w:rsidRDefault="007D09DB" w:rsidP="007D09DB">
            <w:pPr>
              <w:spacing w:after="160" w:line="259" w:lineRule="auto"/>
              <w:ind w:left="0" w:firstLine="0"/>
              <w:contextualSpacing/>
              <w:rPr>
                <w:rFonts w:eastAsiaTheme="minorHAnsi"/>
                <w:color w:val="auto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CE01D2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color w:val="auto"/>
                <w:sz w:val="19"/>
                <w:szCs w:val="19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  <w:tr w:rsidR="000F0D10" w:rsidRPr="000F0D10" w:rsidTr="0030709B">
        <w:trPr>
          <w:trHeight w:val="540"/>
        </w:trPr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2C9" w:rsidRPr="000F0D10" w:rsidRDefault="001E12C9" w:rsidP="00BD5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b/>
                <w:color w:val="auto"/>
                <w:sz w:val="19"/>
                <w:szCs w:val="19"/>
              </w:rPr>
              <w:lastRenderedPageBreak/>
              <w:t>Razem wartość oferty w PLN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0F0D10" w:rsidRDefault="001E12C9" w:rsidP="001E12C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9"/>
                <w:szCs w:val="19"/>
              </w:rPr>
            </w:pPr>
            <w:r w:rsidRPr="000F0D10">
              <w:rPr>
                <w:rFonts w:eastAsia="Times New Roman"/>
                <w:b/>
                <w:color w:val="auto"/>
                <w:sz w:val="19"/>
                <w:szCs w:val="1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0F0D1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</w:tbl>
    <w:p w:rsidR="001377FD" w:rsidRPr="000F0D10" w:rsidRDefault="00AF569A" w:rsidP="00AF569A">
      <w:pPr>
        <w:spacing w:after="0" w:line="240" w:lineRule="auto"/>
        <w:jc w:val="right"/>
        <w:rPr>
          <w:color w:val="auto"/>
        </w:rPr>
      </w:pPr>
      <w:r w:rsidRPr="000F0D10">
        <w:rPr>
          <w:color w:val="auto"/>
        </w:rPr>
        <w:t xml:space="preserve">  </w:t>
      </w:r>
      <w:r w:rsidR="001377FD" w:rsidRPr="000F0D10">
        <w:rPr>
          <w:color w:val="auto"/>
        </w:rPr>
        <w:br/>
      </w:r>
    </w:p>
    <w:p w:rsidR="00AF569A" w:rsidRPr="000F0D10" w:rsidRDefault="00AF569A" w:rsidP="00AF569A">
      <w:pPr>
        <w:spacing w:after="0" w:line="240" w:lineRule="auto"/>
        <w:jc w:val="right"/>
        <w:rPr>
          <w:color w:val="auto"/>
        </w:rPr>
      </w:pPr>
      <w:r w:rsidRPr="000F0D10">
        <w:rPr>
          <w:color w:val="auto"/>
        </w:rPr>
        <w:t>………………………………………..             ………………….....................................................................</w:t>
      </w:r>
    </w:p>
    <w:p w:rsidR="00AF569A" w:rsidRPr="000F0D10" w:rsidRDefault="00AF569A" w:rsidP="00AF569A">
      <w:pPr>
        <w:spacing w:after="0" w:line="240" w:lineRule="auto"/>
        <w:rPr>
          <w:i/>
          <w:color w:val="auto"/>
          <w:sz w:val="16"/>
          <w:szCs w:val="16"/>
        </w:rPr>
      </w:pPr>
      <w:r w:rsidRPr="000F0D10">
        <w:rPr>
          <w:i/>
          <w:color w:val="auto"/>
          <w:sz w:val="16"/>
          <w:szCs w:val="16"/>
        </w:rPr>
        <w:t xml:space="preserve">                          miejsce i data                                                                   podpis upoważnionego przedstawiciela Wykonawcy</w:t>
      </w: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0C493E" w:rsidRPr="000F0D10" w:rsidRDefault="000C493E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E54355" w:rsidRPr="000F0D10" w:rsidRDefault="00E54355" w:rsidP="000D71CA">
      <w:pPr>
        <w:ind w:right="38"/>
        <w:rPr>
          <w:b/>
          <w:color w:val="auto"/>
        </w:rPr>
      </w:pPr>
    </w:p>
    <w:p w:rsidR="00523DA3" w:rsidRPr="00CB29B0" w:rsidRDefault="000D71CA" w:rsidP="005D411E">
      <w:pPr>
        <w:spacing w:after="0" w:line="259" w:lineRule="auto"/>
        <w:ind w:left="0" w:right="99" w:firstLine="0"/>
        <w:rPr>
          <w:color w:val="auto"/>
        </w:rPr>
      </w:pPr>
      <w:bookmarkStart w:id="0" w:name="_GoBack"/>
      <w:bookmarkEnd w:id="0"/>
      <w:r w:rsidRPr="00CB29B0">
        <w:rPr>
          <w:rFonts w:cs="Calibri"/>
          <w:color w:val="auto"/>
        </w:rPr>
        <w:tab/>
      </w:r>
      <w:r w:rsidR="00DA3574" w:rsidRPr="00CB29B0">
        <w:rPr>
          <w:color w:val="auto"/>
          <w:sz w:val="18"/>
        </w:rPr>
        <w:t xml:space="preserve"> </w:t>
      </w:r>
    </w:p>
    <w:sectPr w:rsidR="00523DA3" w:rsidRPr="00CB29B0">
      <w:pgSz w:w="11906" w:h="16838"/>
      <w:pgMar w:top="565" w:right="967" w:bottom="113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0" w:rsidRDefault="00F13C60" w:rsidP="00DD6BB3">
      <w:pPr>
        <w:spacing w:after="0" w:line="240" w:lineRule="auto"/>
      </w:pPr>
      <w:r>
        <w:separator/>
      </w:r>
    </w:p>
  </w:endnote>
  <w:endnote w:type="continuationSeparator" w:id="0">
    <w:p w:rsidR="00F13C60" w:rsidRDefault="00F13C60" w:rsidP="00D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0" w:rsidRDefault="00F13C60" w:rsidP="00DD6BB3">
      <w:pPr>
        <w:spacing w:after="0" w:line="240" w:lineRule="auto"/>
      </w:pPr>
      <w:r>
        <w:separator/>
      </w:r>
    </w:p>
  </w:footnote>
  <w:footnote w:type="continuationSeparator" w:id="0">
    <w:p w:rsidR="00F13C60" w:rsidRDefault="00F13C60" w:rsidP="00DD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3F9"/>
    <w:multiLevelType w:val="hybridMultilevel"/>
    <w:tmpl w:val="6A387F1C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D4ACF"/>
    <w:multiLevelType w:val="hybridMultilevel"/>
    <w:tmpl w:val="41ACDED4"/>
    <w:lvl w:ilvl="0" w:tplc="2846847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E2D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8A6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CDC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8C8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A7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685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C23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018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635B"/>
    <w:multiLevelType w:val="hybridMultilevel"/>
    <w:tmpl w:val="D9C629B8"/>
    <w:lvl w:ilvl="0" w:tplc="528E7088">
      <w:start w:val="1"/>
      <w:numFmt w:val="decimal"/>
      <w:lvlRestart w:val="0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EA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276"/>
    <w:multiLevelType w:val="hybridMultilevel"/>
    <w:tmpl w:val="21005620"/>
    <w:lvl w:ilvl="0" w:tplc="8DE63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6F88">
      <w:start w:val="1"/>
      <w:numFmt w:val="lowerLetter"/>
      <w:lvlText w:val="%2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E7088">
      <w:start w:val="1"/>
      <w:numFmt w:val="decimal"/>
      <w:lvlRestart w:val="0"/>
      <w:lvlText w:val="%3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B9DE">
      <w:start w:val="1"/>
      <w:numFmt w:val="decimal"/>
      <w:lvlText w:val="%4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8030A">
      <w:start w:val="1"/>
      <w:numFmt w:val="lowerLetter"/>
      <w:lvlText w:val="%5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866">
      <w:start w:val="1"/>
      <w:numFmt w:val="lowerRoman"/>
      <w:lvlText w:val="%6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AEE08">
      <w:start w:val="1"/>
      <w:numFmt w:val="decimal"/>
      <w:lvlText w:val="%7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68A9E">
      <w:start w:val="1"/>
      <w:numFmt w:val="lowerLetter"/>
      <w:lvlText w:val="%8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2F97E">
      <w:start w:val="1"/>
      <w:numFmt w:val="lowerRoman"/>
      <w:lvlText w:val="%9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467B5"/>
    <w:multiLevelType w:val="hybridMultilevel"/>
    <w:tmpl w:val="22544276"/>
    <w:lvl w:ilvl="0" w:tplc="18223E5E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 w15:restartNumberingAfterBreak="0">
    <w:nsid w:val="253355D3"/>
    <w:multiLevelType w:val="hybridMultilevel"/>
    <w:tmpl w:val="7B283E08"/>
    <w:lvl w:ilvl="0" w:tplc="3D1CC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CED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8F6C2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04A">
      <w:start w:val="1"/>
      <w:numFmt w:val="decimal"/>
      <w:lvlRestart w:val="0"/>
      <w:lvlText w:val="%4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33E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8C6DC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A883C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AD370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E529C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1331F"/>
    <w:multiLevelType w:val="hybridMultilevel"/>
    <w:tmpl w:val="D4B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36D9F"/>
    <w:multiLevelType w:val="hybridMultilevel"/>
    <w:tmpl w:val="5B180930"/>
    <w:lvl w:ilvl="0" w:tplc="D4A42A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6CD0">
      <w:start w:val="1"/>
      <w:numFmt w:val="lowerLetter"/>
      <w:lvlText w:val="%2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88740">
      <w:start w:val="1"/>
      <w:numFmt w:val="lowerRoman"/>
      <w:lvlText w:val="%3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A30A">
      <w:start w:val="1"/>
      <w:numFmt w:val="decimal"/>
      <w:lvlRestart w:val="0"/>
      <w:lvlText w:val="%4.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08F88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CA860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41708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8F44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12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9639B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A57"/>
    <w:multiLevelType w:val="hybridMultilevel"/>
    <w:tmpl w:val="B94E5A2E"/>
    <w:lvl w:ilvl="0" w:tplc="F8881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CDEA0">
      <w:start w:val="1"/>
      <w:numFmt w:val="lowerLetter"/>
      <w:lvlText w:val="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E4C7E">
      <w:start w:val="1"/>
      <w:numFmt w:val="lowerRoman"/>
      <w:lvlText w:val="%3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A8A40">
      <w:start w:val="1"/>
      <w:numFmt w:val="decimal"/>
      <w:lvlRestart w:val="0"/>
      <w:lvlText w:val="%4)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0DD6">
      <w:start w:val="1"/>
      <w:numFmt w:val="lowerLetter"/>
      <w:lvlText w:val="%5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00E1C">
      <w:start w:val="1"/>
      <w:numFmt w:val="lowerRoman"/>
      <w:lvlText w:val="%6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E4004">
      <w:start w:val="1"/>
      <w:numFmt w:val="decimal"/>
      <w:lvlText w:val="%7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2F53E">
      <w:start w:val="1"/>
      <w:numFmt w:val="lowerLetter"/>
      <w:lvlText w:val="%8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29C82">
      <w:start w:val="1"/>
      <w:numFmt w:val="lowerRoman"/>
      <w:lvlText w:val="%9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539A"/>
    <w:multiLevelType w:val="hybridMultilevel"/>
    <w:tmpl w:val="F5D2FF2A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04C"/>
    <w:multiLevelType w:val="hybridMultilevel"/>
    <w:tmpl w:val="273200A8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206DE"/>
    <w:multiLevelType w:val="hybridMultilevel"/>
    <w:tmpl w:val="28387230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AA5225"/>
    <w:multiLevelType w:val="hybridMultilevel"/>
    <w:tmpl w:val="D87C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F67AA"/>
    <w:multiLevelType w:val="hybridMultilevel"/>
    <w:tmpl w:val="CBAC1094"/>
    <w:lvl w:ilvl="0" w:tplc="39F0088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14F2A"/>
    <w:multiLevelType w:val="hybridMultilevel"/>
    <w:tmpl w:val="A162C136"/>
    <w:lvl w:ilvl="0" w:tplc="E38E60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C188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E7F9C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45E6C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CFA32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8A82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E5764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7C6C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2CD6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82B28"/>
    <w:multiLevelType w:val="hybridMultilevel"/>
    <w:tmpl w:val="DEBA23D2"/>
    <w:lvl w:ilvl="0" w:tplc="78D85752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7927"/>
    <w:multiLevelType w:val="hybridMultilevel"/>
    <w:tmpl w:val="D59EAD48"/>
    <w:lvl w:ilvl="0" w:tplc="12106BD4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EF0C06"/>
    <w:multiLevelType w:val="hybridMultilevel"/>
    <w:tmpl w:val="F50428BC"/>
    <w:lvl w:ilvl="0" w:tplc="30DA9212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1" w15:restartNumberingAfterBreak="0">
    <w:nsid w:val="5A257CBE"/>
    <w:multiLevelType w:val="hybridMultilevel"/>
    <w:tmpl w:val="A5867314"/>
    <w:lvl w:ilvl="0" w:tplc="2AB482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9E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DA8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620D0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487F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172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4024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EE10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E039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1866F3"/>
    <w:multiLevelType w:val="hybridMultilevel"/>
    <w:tmpl w:val="79345C94"/>
    <w:lvl w:ilvl="0" w:tplc="0E484938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C43CC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477C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EB9A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C964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7FD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3F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A8CE8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5A1A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B43DCD"/>
    <w:multiLevelType w:val="hybridMultilevel"/>
    <w:tmpl w:val="48DCACF0"/>
    <w:lvl w:ilvl="0" w:tplc="E3EED1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6B406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6529C">
      <w:start w:val="1"/>
      <w:numFmt w:val="lowerRoman"/>
      <w:lvlText w:val="%3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968C">
      <w:start w:val="1"/>
      <w:numFmt w:val="decimal"/>
      <w:lvlText w:val="%4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67122">
      <w:start w:val="2"/>
      <w:numFmt w:val="decimal"/>
      <w:lvlRestart w:val="0"/>
      <w:lvlText w:val="%5)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6F9EE">
      <w:start w:val="1"/>
      <w:numFmt w:val="lowerRoman"/>
      <w:lvlText w:val="%6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D59E">
      <w:start w:val="1"/>
      <w:numFmt w:val="decimal"/>
      <w:lvlText w:val="%7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2BBA0">
      <w:start w:val="1"/>
      <w:numFmt w:val="lowerLetter"/>
      <w:lvlText w:val="%8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B4C">
      <w:start w:val="1"/>
      <w:numFmt w:val="lowerRoman"/>
      <w:lvlText w:val="%9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5345B"/>
    <w:multiLevelType w:val="hybridMultilevel"/>
    <w:tmpl w:val="442A6E24"/>
    <w:lvl w:ilvl="0" w:tplc="513E104A">
      <w:start w:val="3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623E20AE"/>
    <w:multiLevelType w:val="hybridMultilevel"/>
    <w:tmpl w:val="D90413E4"/>
    <w:lvl w:ilvl="0" w:tplc="E03269EC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7" w15:restartNumberingAfterBreak="0">
    <w:nsid w:val="666C1C83"/>
    <w:multiLevelType w:val="hybridMultilevel"/>
    <w:tmpl w:val="E924BA4C"/>
    <w:lvl w:ilvl="0" w:tplc="7C568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6DE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8B468">
      <w:start w:val="1"/>
      <w:numFmt w:val="decimal"/>
      <w:lvlRestart w:val="0"/>
      <w:lvlText w:val="%3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8935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A89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CFF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2712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41AD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87BD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55DC"/>
    <w:multiLevelType w:val="hybridMultilevel"/>
    <w:tmpl w:val="383A6ECE"/>
    <w:lvl w:ilvl="0" w:tplc="68061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8806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2237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934">
      <w:start w:val="1"/>
      <w:numFmt w:val="decimal"/>
      <w:lvlRestart w:val="0"/>
      <w:lvlText w:val="%4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21B0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4F19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BF6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4A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C77C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5"/>
  </w:num>
  <w:num w:numId="5">
    <w:abstractNumId w:val="37"/>
  </w:num>
  <w:num w:numId="6">
    <w:abstractNumId w:val="31"/>
  </w:num>
  <w:num w:numId="7">
    <w:abstractNumId w:val="13"/>
  </w:num>
  <w:num w:numId="8">
    <w:abstractNumId w:val="9"/>
  </w:num>
  <w:num w:numId="9">
    <w:abstractNumId w:val="42"/>
  </w:num>
  <w:num w:numId="10">
    <w:abstractNumId w:val="34"/>
  </w:num>
  <w:num w:numId="11">
    <w:abstractNumId w:val="32"/>
  </w:num>
  <w:num w:numId="12">
    <w:abstractNumId w:val="4"/>
  </w:num>
  <w:num w:numId="13">
    <w:abstractNumId w:val="30"/>
  </w:num>
  <w:num w:numId="14">
    <w:abstractNumId w:val="25"/>
  </w:num>
  <w:num w:numId="15">
    <w:abstractNumId w:val="29"/>
  </w:num>
  <w:num w:numId="16">
    <w:abstractNumId w:val="14"/>
  </w:num>
  <w:num w:numId="17">
    <w:abstractNumId w:val="35"/>
  </w:num>
  <w:num w:numId="18">
    <w:abstractNumId w:val="36"/>
  </w:num>
  <w:num w:numId="19">
    <w:abstractNumId w:val="18"/>
  </w:num>
  <w:num w:numId="20">
    <w:abstractNumId w:val="19"/>
  </w:num>
  <w:num w:numId="21">
    <w:abstractNumId w:val="24"/>
  </w:num>
  <w:num w:numId="22">
    <w:abstractNumId w:val="3"/>
  </w:num>
  <w:num w:numId="23">
    <w:abstractNumId w:val="7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8"/>
  </w:num>
  <w:num w:numId="43">
    <w:abstractNumId w:val="8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11570"/>
    <w:rsid w:val="000A1F04"/>
    <w:rsid w:val="000B17EA"/>
    <w:rsid w:val="000B4C73"/>
    <w:rsid w:val="000C493E"/>
    <w:rsid w:val="000D0117"/>
    <w:rsid w:val="000D1374"/>
    <w:rsid w:val="000D71CA"/>
    <w:rsid w:val="000F0D10"/>
    <w:rsid w:val="00101567"/>
    <w:rsid w:val="001377FD"/>
    <w:rsid w:val="00143403"/>
    <w:rsid w:val="001579DF"/>
    <w:rsid w:val="00197C18"/>
    <w:rsid w:val="001E12C9"/>
    <w:rsid w:val="00261329"/>
    <w:rsid w:val="002927A3"/>
    <w:rsid w:val="00296382"/>
    <w:rsid w:val="002A3683"/>
    <w:rsid w:val="002D6871"/>
    <w:rsid w:val="0030709B"/>
    <w:rsid w:val="00323E09"/>
    <w:rsid w:val="00324465"/>
    <w:rsid w:val="00353387"/>
    <w:rsid w:val="00393716"/>
    <w:rsid w:val="003A4355"/>
    <w:rsid w:val="003B3BED"/>
    <w:rsid w:val="003B7974"/>
    <w:rsid w:val="003C2F19"/>
    <w:rsid w:val="003E2494"/>
    <w:rsid w:val="003F570C"/>
    <w:rsid w:val="00415470"/>
    <w:rsid w:val="0043046D"/>
    <w:rsid w:val="004500BE"/>
    <w:rsid w:val="00482853"/>
    <w:rsid w:val="00496BCA"/>
    <w:rsid w:val="004A17BE"/>
    <w:rsid w:val="004B3404"/>
    <w:rsid w:val="004C2BB0"/>
    <w:rsid w:val="00513CFB"/>
    <w:rsid w:val="0051438F"/>
    <w:rsid w:val="00523DA3"/>
    <w:rsid w:val="00542B1B"/>
    <w:rsid w:val="0059402F"/>
    <w:rsid w:val="005D411E"/>
    <w:rsid w:val="005E6924"/>
    <w:rsid w:val="007003E3"/>
    <w:rsid w:val="007043A9"/>
    <w:rsid w:val="00717E8A"/>
    <w:rsid w:val="007467D2"/>
    <w:rsid w:val="00746A91"/>
    <w:rsid w:val="0076381E"/>
    <w:rsid w:val="00766C74"/>
    <w:rsid w:val="007729A7"/>
    <w:rsid w:val="0077677F"/>
    <w:rsid w:val="007A294F"/>
    <w:rsid w:val="007D09DB"/>
    <w:rsid w:val="007D4FC3"/>
    <w:rsid w:val="007F498D"/>
    <w:rsid w:val="007F7A34"/>
    <w:rsid w:val="0081292D"/>
    <w:rsid w:val="00814813"/>
    <w:rsid w:val="0082454F"/>
    <w:rsid w:val="00833950"/>
    <w:rsid w:val="00840C74"/>
    <w:rsid w:val="008445FD"/>
    <w:rsid w:val="00853969"/>
    <w:rsid w:val="00863BA1"/>
    <w:rsid w:val="008709A4"/>
    <w:rsid w:val="00884F27"/>
    <w:rsid w:val="008927C3"/>
    <w:rsid w:val="008D137C"/>
    <w:rsid w:val="008D1FA9"/>
    <w:rsid w:val="008D372E"/>
    <w:rsid w:val="008F550A"/>
    <w:rsid w:val="00903713"/>
    <w:rsid w:val="00935AB6"/>
    <w:rsid w:val="00945109"/>
    <w:rsid w:val="009545FD"/>
    <w:rsid w:val="009A550B"/>
    <w:rsid w:val="009D4A9A"/>
    <w:rsid w:val="009F4182"/>
    <w:rsid w:val="00A225C2"/>
    <w:rsid w:val="00A34889"/>
    <w:rsid w:val="00AB0F04"/>
    <w:rsid w:val="00AF569A"/>
    <w:rsid w:val="00B1102B"/>
    <w:rsid w:val="00B55696"/>
    <w:rsid w:val="00B80F6F"/>
    <w:rsid w:val="00BB12E4"/>
    <w:rsid w:val="00BB22D2"/>
    <w:rsid w:val="00BC2FBE"/>
    <w:rsid w:val="00BD5E84"/>
    <w:rsid w:val="00BD6286"/>
    <w:rsid w:val="00C02881"/>
    <w:rsid w:val="00C055A2"/>
    <w:rsid w:val="00C27AC4"/>
    <w:rsid w:val="00C41741"/>
    <w:rsid w:val="00C438CF"/>
    <w:rsid w:val="00CB29B0"/>
    <w:rsid w:val="00CC0DCF"/>
    <w:rsid w:val="00CE01D2"/>
    <w:rsid w:val="00CF30E6"/>
    <w:rsid w:val="00D00421"/>
    <w:rsid w:val="00D140BA"/>
    <w:rsid w:val="00D17605"/>
    <w:rsid w:val="00D22BF5"/>
    <w:rsid w:val="00D471DF"/>
    <w:rsid w:val="00D6473C"/>
    <w:rsid w:val="00DA3574"/>
    <w:rsid w:val="00DA59C3"/>
    <w:rsid w:val="00DC2388"/>
    <w:rsid w:val="00DD2E36"/>
    <w:rsid w:val="00DD6BB3"/>
    <w:rsid w:val="00DD787A"/>
    <w:rsid w:val="00E048FE"/>
    <w:rsid w:val="00E54355"/>
    <w:rsid w:val="00E55220"/>
    <w:rsid w:val="00ED7BC8"/>
    <w:rsid w:val="00EE0F7B"/>
    <w:rsid w:val="00F13C60"/>
    <w:rsid w:val="00F36257"/>
    <w:rsid w:val="00F438F6"/>
    <w:rsid w:val="00F805D6"/>
    <w:rsid w:val="00F824F5"/>
    <w:rsid w:val="00FF515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ADD-4630-4882-86FA-D8D48CF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BB3"/>
    <w:pPr>
      <w:keepNext/>
      <w:keepLines/>
      <w:spacing w:before="4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3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D6473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D6473C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79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DD6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DD6BB3"/>
    <w:pPr>
      <w:spacing w:before="280" w:after="119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DD6BB3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DD6BB3"/>
    <w:pPr>
      <w:suppressAutoHyphens/>
      <w:spacing w:after="200" w:line="276" w:lineRule="auto"/>
      <w:ind w:left="0" w:firstLine="0"/>
      <w:jc w:val="left"/>
    </w:pPr>
    <w:rPr>
      <w:rFonts w:asciiTheme="minorHAnsi" w:eastAsia="Droid Sans Fallback" w:hAnsiTheme="minorHAnsi" w:cs="Calibri"/>
      <w:color w:val="auto"/>
      <w:kern w:val="2"/>
      <w:sz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6BB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DD6BB3"/>
    <w:rPr>
      <w:vertAlign w:val="superscript"/>
    </w:rPr>
  </w:style>
  <w:style w:type="paragraph" w:customStyle="1" w:styleId="Default">
    <w:name w:val="Default"/>
    <w:rsid w:val="000D71C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D71CA"/>
    <w:pPr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71CA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1CA"/>
    <w:pPr>
      <w:spacing w:after="120" w:line="48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1CA"/>
    <w:pPr>
      <w:spacing w:after="120" w:line="480" w:lineRule="auto"/>
      <w:ind w:left="283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D71CA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71CA"/>
    <w:rPr>
      <w:rFonts w:ascii="Calibri" w:eastAsia="Calibri" w:hAnsi="Calibri" w:cs="Times New Roman"/>
      <w:sz w:val="16"/>
      <w:szCs w:val="16"/>
      <w:lang w:eastAsia="en-US"/>
    </w:rPr>
  </w:style>
  <w:style w:type="paragraph" w:styleId="Lista">
    <w:name w:val="List"/>
    <w:basedOn w:val="Normalny"/>
    <w:rsid w:val="000D71CA"/>
    <w:pPr>
      <w:suppressAutoHyphens/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lep.nowaszkola.com/dysleksja-zestaw-pomocy-dydaktycz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HP1</cp:lastModifiedBy>
  <cp:revision>2</cp:revision>
  <cp:lastPrinted>2022-09-12T06:50:00Z</cp:lastPrinted>
  <dcterms:created xsi:type="dcterms:W3CDTF">2022-09-12T09:48:00Z</dcterms:created>
  <dcterms:modified xsi:type="dcterms:W3CDTF">2022-09-12T09:48:00Z</dcterms:modified>
</cp:coreProperties>
</file>